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DA88" w14:textId="77777777" w:rsidR="00C6604E" w:rsidRPr="005520E7" w:rsidRDefault="00C6604E" w:rsidP="00C6604E">
      <w:pPr>
        <w:pStyle w:val="Ttulo1"/>
      </w:pPr>
      <w:r>
        <w:t xml:space="preserve">1002_ </w:t>
      </w:r>
      <w:r w:rsidRPr="005520E7">
        <w:t>Normativa Aplicable a la Entidad</w:t>
      </w:r>
    </w:p>
    <w:p w14:paraId="34B576D6" w14:textId="00386C1B" w:rsidR="00C6604E" w:rsidRPr="00CF5409" w:rsidRDefault="00C6604E" w:rsidP="00C6604E">
      <w:pPr>
        <w:spacing w:before="240"/>
      </w:pPr>
      <w:r w:rsidRPr="00CF5409">
        <w:t xml:space="preserve">La </w:t>
      </w:r>
      <w:r w:rsidRPr="00A05C2D">
        <w:rPr>
          <w:b/>
        </w:rPr>
        <w:t>normativa básica</w:t>
      </w:r>
      <w:r w:rsidRPr="00CF5409">
        <w:t xml:space="preserve"> por la que se rige el Consorcio de Prevención, Extinción de Incendios y Salvamento de la Isla de Tenerife es la siguiente:</w:t>
      </w:r>
    </w:p>
    <w:p w14:paraId="309CCB02" w14:textId="77777777" w:rsidR="00C6604E" w:rsidRPr="00CF5409" w:rsidRDefault="004879B2" w:rsidP="00C6604E">
      <w:pPr>
        <w:pStyle w:val="Prrafodelista"/>
        <w:numPr>
          <w:ilvl w:val="0"/>
          <w:numId w:val="4"/>
        </w:numPr>
        <w:spacing w:before="240"/>
        <w:jc w:val="both"/>
      </w:pPr>
      <w:hyperlink r:id="rId7" w:history="1">
        <w:r w:rsidR="00C6604E" w:rsidRPr="00C6604E">
          <w:rPr>
            <w:rStyle w:val="Hipervnculo"/>
            <w:rFonts w:ascii="Arial" w:hAnsi="Arial" w:cs="Arial"/>
            <w:color w:val="1155CC"/>
          </w:rPr>
          <w:t>Ley 7/1985, de 2 de abril, Reguladora de las Bases del Régimen Local</w:t>
        </w:r>
      </w:hyperlink>
    </w:p>
    <w:p w14:paraId="0A24C859" w14:textId="77777777" w:rsidR="00C6604E" w:rsidRPr="00CF5409" w:rsidRDefault="004879B2" w:rsidP="00C6604E">
      <w:pPr>
        <w:pStyle w:val="Prrafodelista"/>
        <w:numPr>
          <w:ilvl w:val="0"/>
          <w:numId w:val="4"/>
        </w:numPr>
        <w:jc w:val="both"/>
      </w:pPr>
      <w:hyperlink r:id="rId8" w:history="1">
        <w:r w:rsidR="00C6604E" w:rsidRPr="00C6604E">
          <w:rPr>
            <w:rStyle w:val="Hipervnculo"/>
            <w:rFonts w:ascii="Arial" w:hAnsi="Arial" w:cs="Arial"/>
            <w:color w:val="1155CC"/>
          </w:rPr>
          <w:t>Ley 39/2015, de 1 de octubre, del Procedimiento Administrativo Común de las Administraciones Públicas</w:t>
        </w:r>
      </w:hyperlink>
    </w:p>
    <w:p w14:paraId="4026AFC9" w14:textId="77777777" w:rsidR="00C6604E" w:rsidRPr="00CF5409" w:rsidRDefault="004879B2" w:rsidP="00C6604E">
      <w:pPr>
        <w:pStyle w:val="Prrafodelista"/>
        <w:numPr>
          <w:ilvl w:val="0"/>
          <w:numId w:val="4"/>
        </w:numPr>
        <w:jc w:val="both"/>
      </w:pPr>
      <w:hyperlink r:id="rId9" w:history="1">
        <w:r w:rsidR="00C6604E" w:rsidRPr="00C6604E">
          <w:rPr>
            <w:rStyle w:val="Hipervnculo"/>
            <w:rFonts w:ascii="Arial" w:hAnsi="Arial" w:cs="Arial"/>
            <w:color w:val="1155CC"/>
          </w:rPr>
          <w:t>Ley 40/2015, de 1 de octubre, de Régimen Jurídico del Sector Público</w:t>
        </w:r>
      </w:hyperlink>
    </w:p>
    <w:p w14:paraId="2732875D" w14:textId="77777777" w:rsidR="00C6604E" w:rsidRDefault="00C6604E" w:rsidP="00C6604E">
      <w:pPr>
        <w:spacing w:before="240"/>
      </w:pPr>
      <w:r w:rsidRPr="00CF5409">
        <w:t xml:space="preserve">La </w:t>
      </w:r>
      <w:r w:rsidRPr="00405FEA">
        <w:rPr>
          <w:b/>
        </w:rPr>
        <w:t>normativa específica</w:t>
      </w:r>
      <w:r w:rsidRPr="00CF5409">
        <w:t xml:space="preserve"> que rige en el Consorcio de Prevención, Extinción de Incendios y Salvamento de la Isla de Tenerife, es la siguiente:</w:t>
      </w:r>
      <w:bookmarkStart w:id="0" w:name="Estatuto"/>
    </w:p>
    <w:p w14:paraId="587FD05A" w14:textId="253893E8" w:rsidR="00C6604E" w:rsidRPr="00CF5409" w:rsidRDefault="004879B2" w:rsidP="00C6604E">
      <w:pPr>
        <w:pStyle w:val="Prrafodelista"/>
        <w:numPr>
          <w:ilvl w:val="0"/>
          <w:numId w:val="5"/>
        </w:numPr>
        <w:spacing w:before="240"/>
        <w:jc w:val="both"/>
      </w:pPr>
      <w:hyperlink r:id="rId10" w:history="1">
        <w:r w:rsidR="00C6604E" w:rsidRPr="00AA2CBA">
          <w:rPr>
            <w:rStyle w:val="Hipervnculo"/>
            <w:rFonts w:ascii="Arial" w:hAnsi="Arial" w:cs="Arial"/>
          </w:rPr>
          <w:t>Estatutos</w:t>
        </w:r>
        <w:bookmarkEnd w:id="0"/>
      </w:hyperlink>
    </w:p>
    <w:p w14:paraId="3A68F72B" w14:textId="2187A170" w:rsidR="00C6604E" w:rsidRPr="00CF5409" w:rsidRDefault="004879B2" w:rsidP="00C6604E">
      <w:pPr>
        <w:pStyle w:val="Prrafodelista"/>
        <w:numPr>
          <w:ilvl w:val="0"/>
          <w:numId w:val="5"/>
        </w:numPr>
        <w:jc w:val="both"/>
      </w:pPr>
      <w:hyperlink r:id="rId11" w:history="1">
        <w:r w:rsidR="00C6604E" w:rsidRPr="00AF68DD">
          <w:rPr>
            <w:rStyle w:val="Hipervnculo"/>
            <w:rFonts w:ascii="Arial" w:hAnsi="Arial" w:cs="Arial"/>
          </w:rPr>
          <w:t>Ordenanza Fiscal Reguladora de las Tasas</w:t>
        </w:r>
      </w:hyperlink>
      <w:r w:rsidR="00C6604E" w:rsidRPr="00AF68DD">
        <w:rPr>
          <w:rFonts w:ascii="Arial" w:hAnsi="Arial" w:cs="Arial"/>
        </w:rPr>
        <w:t xml:space="preserve"> </w:t>
      </w:r>
      <w:r w:rsidR="00C6604E" w:rsidRPr="00CF5409">
        <w:t>(BOP n</w:t>
      </w:r>
      <w:r w:rsidR="002D565D">
        <w:t>.</w:t>
      </w:r>
      <w:r w:rsidR="00C6604E" w:rsidRPr="00CF5409">
        <w:t>º 61 de 8 de mayo de 2015, página 12.018)</w:t>
      </w:r>
    </w:p>
    <w:p w14:paraId="67DF0ABB" w14:textId="39DF8B93" w:rsidR="00C6604E" w:rsidRPr="00CF5409" w:rsidRDefault="004879B2" w:rsidP="00C6604E">
      <w:pPr>
        <w:pStyle w:val="Prrafodelista"/>
        <w:numPr>
          <w:ilvl w:val="0"/>
          <w:numId w:val="5"/>
        </w:numPr>
        <w:jc w:val="both"/>
      </w:pPr>
      <w:hyperlink r:id="rId12" w:history="1">
        <w:r w:rsidR="00C6604E" w:rsidRPr="00AF68DD">
          <w:rPr>
            <w:rStyle w:val="Hipervnculo"/>
            <w:rFonts w:ascii="Arial" w:hAnsi="Arial" w:cs="Arial"/>
          </w:rPr>
          <w:t>Ordenanza de Precios Públicos</w:t>
        </w:r>
      </w:hyperlink>
      <w:r w:rsidR="00C6604E">
        <w:t xml:space="preserve"> </w:t>
      </w:r>
      <w:r w:rsidR="00AF68DD">
        <w:t>(BOP n</w:t>
      </w:r>
      <w:r w:rsidR="002D565D">
        <w:t>.</w:t>
      </w:r>
      <w:r w:rsidR="00AF68DD">
        <w:t>º 32 de 18 de</w:t>
      </w:r>
      <w:r w:rsidR="00C6604E" w:rsidRPr="00CF5409">
        <w:t xml:space="preserve"> febrero de 2009, página n</w:t>
      </w:r>
      <w:r w:rsidR="002D565D">
        <w:t>.</w:t>
      </w:r>
      <w:r w:rsidR="00C6604E" w:rsidRPr="00CF5409">
        <w:t>º 3324)</w:t>
      </w:r>
    </w:p>
    <w:p w14:paraId="72AB872A" w14:textId="6B51BD7E" w:rsidR="00C6604E" w:rsidRPr="00CF5409" w:rsidRDefault="004879B2" w:rsidP="00C6604E">
      <w:pPr>
        <w:pStyle w:val="Prrafodelista"/>
        <w:numPr>
          <w:ilvl w:val="0"/>
          <w:numId w:val="5"/>
        </w:numPr>
        <w:jc w:val="both"/>
      </w:pPr>
      <w:hyperlink r:id="rId13" w:history="1">
        <w:r w:rsidR="00C6604E" w:rsidRPr="00AF68DD">
          <w:rPr>
            <w:rStyle w:val="Hipervnculo"/>
            <w:rFonts w:ascii="Arial" w:hAnsi="Arial" w:cs="Arial"/>
          </w:rPr>
          <w:t>Modificación de Ordenanza de Precios Públicos</w:t>
        </w:r>
      </w:hyperlink>
      <w:r w:rsidR="00C6604E">
        <w:t xml:space="preserve"> </w:t>
      </w:r>
      <w:r w:rsidR="00C6604E" w:rsidRPr="00CF5409">
        <w:t>(BOP n</w:t>
      </w:r>
      <w:r w:rsidR="002D565D">
        <w:t>.</w:t>
      </w:r>
      <w:r w:rsidR="00C6604E" w:rsidRPr="00CF5409">
        <w:t>º 41 de 22 de marzo de 2013)</w:t>
      </w:r>
    </w:p>
    <w:p w14:paraId="396D514A" w14:textId="20ABE254" w:rsidR="00C6604E" w:rsidRPr="00CF5409" w:rsidRDefault="00C6604E" w:rsidP="00C6604E">
      <w:pPr>
        <w:spacing w:before="240"/>
      </w:pPr>
      <w:r w:rsidRPr="00CF5409">
        <w:t xml:space="preserve">Para </w:t>
      </w:r>
      <w:r w:rsidR="00E6668A">
        <w:t>m</w:t>
      </w:r>
      <w:r w:rsidRPr="00CF5409">
        <w:t xml:space="preserve">ás información puede acudirse al espacio de </w:t>
      </w:r>
      <w:hyperlink r:id="rId14" w:history="1">
        <w:r w:rsidRPr="00AF68DD">
          <w:rPr>
            <w:rStyle w:val="Hipervnculo"/>
            <w:rFonts w:cs="Arial"/>
          </w:rPr>
          <w:t>Legislación</w:t>
        </w:r>
      </w:hyperlink>
      <w:r w:rsidRPr="00AF68DD">
        <w:rPr>
          <w:rFonts w:cs="Arial"/>
        </w:rPr>
        <w:t xml:space="preserve"> </w:t>
      </w:r>
      <w:r w:rsidRPr="00CF5409">
        <w:t>del Boletín Oficial del Estado</w:t>
      </w:r>
      <w:r w:rsidRPr="00CF5409">
        <w:rPr>
          <w:b/>
          <w:bCs/>
          <w:color w:val="333333"/>
          <w:shd w:val="clear" w:color="auto" w:fill="FFFFFF"/>
        </w:rPr>
        <w:t>.</w:t>
      </w:r>
    </w:p>
    <w:p w14:paraId="31D4679D" w14:textId="77777777" w:rsidR="00C05E8A" w:rsidRPr="00C6604E" w:rsidRDefault="00C05E8A" w:rsidP="00C6604E"/>
    <w:sectPr w:rsidR="00C05E8A" w:rsidRPr="00C6604E" w:rsidSect="00041E20">
      <w:headerReference w:type="default" r:id="rId15"/>
      <w:footerReference w:type="default" r:id="rId16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93B4" w14:textId="77777777" w:rsidR="00054811" w:rsidRDefault="00054811" w:rsidP="00041E20">
      <w:r>
        <w:separator/>
      </w:r>
    </w:p>
  </w:endnote>
  <w:endnote w:type="continuationSeparator" w:id="0">
    <w:p w14:paraId="7FE82AF4" w14:textId="77777777" w:rsidR="00054811" w:rsidRDefault="00054811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7ADE" w14:textId="0B2C656E" w:rsidR="00054811" w:rsidRPr="00EA5D0F" w:rsidRDefault="00054811" w:rsidP="008A082D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4879B2" w:rsidRPr="004879B2">
        <w:rPr>
          <w:noProof/>
          <w:sz w:val="16"/>
          <w:szCs w:val="16"/>
        </w:rPr>
        <w:t>08/04/2025</w:t>
      </w:r>
    </w:fldSimple>
  </w:p>
  <w:p w14:paraId="51C994E7" w14:textId="77777777" w:rsidR="00054811" w:rsidRDefault="000548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51B2" w14:textId="77777777" w:rsidR="00054811" w:rsidRDefault="00054811" w:rsidP="00041E20">
      <w:r>
        <w:separator/>
      </w:r>
    </w:p>
  </w:footnote>
  <w:footnote w:type="continuationSeparator" w:id="0">
    <w:p w14:paraId="16F94E71" w14:textId="77777777" w:rsidR="00054811" w:rsidRDefault="00054811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E822" w14:textId="77777777" w:rsidR="00054811" w:rsidRDefault="00054811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307E3B3" wp14:editId="60B6EB85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1FE"/>
    <w:multiLevelType w:val="hybridMultilevel"/>
    <w:tmpl w:val="2A928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EE0"/>
    <w:multiLevelType w:val="hybridMultilevel"/>
    <w:tmpl w:val="CA162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5A26"/>
    <w:multiLevelType w:val="multilevel"/>
    <w:tmpl w:val="45F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646C3"/>
    <w:multiLevelType w:val="multilevel"/>
    <w:tmpl w:val="B32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D376D"/>
    <w:multiLevelType w:val="multilevel"/>
    <w:tmpl w:val="220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54811"/>
    <w:rsid w:val="00121002"/>
    <w:rsid w:val="00127F58"/>
    <w:rsid w:val="001A3F4D"/>
    <w:rsid w:val="00207DF3"/>
    <w:rsid w:val="00252018"/>
    <w:rsid w:val="0028748A"/>
    <w:rsid w:val="002B0332"/>
    <w:rsid w:val="002D565D"/>
    <w:rsid w:val="00356DE4"/>
    <w:rsid w:val="003A1D02"/>
    <w:rsid w:val="004879B2"/>
    <w:rsid w:val="004D04AB"/>
    <w:rsid w:val="005949FE"/>
    <w:rsid w:val="005F7294"/>
    <w:rsid w:val="0064365B"/>
    <w:rsid w:val="00662789"/>
    <w:rsid w:val="006E2EA8"/>
    <w:rsid w:val="007D6890"/>
    <w:rsid w:val="00824FBD"/>
    <w:rsid w:val="008A082D"/>
    <w:rsid w:val="0095008F"/>
    <w:rsid w:val="009676AD"/>
    <w:rsid w:val="00AA2CBA"/>
    <w:rsid w:val="00AF68DD"/>
    <w:rsid w:val="00B06755"/>
    <w:rsid w:val="00C05E8A"/>
    <w:rsid w:val="00C125F8"/>
    <w:rsid w:val="00C170D9"/>
    <w:rsid w:val="00C6604E"/>
    <w:rsid w:val="00D4357B"/>
    <w:rsid w:val="00D439C7"/>
    <w:rsid w:val="00E6668A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E5A568"/>
  <w15:docId w15:val="{E3BE2819-C857-46BE-9208-08D7D5A6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660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604E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AF6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0565" TargetMode="External"/><Relationship Id="rId13" Type="http://schemas.openxmlformats.org/officeDocument/2006/relationships/hyperlink" Target="http://www.bopsantacruzdetenerife.org/descargar/2013/03/041/Bop041-13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1985-5392" TargetMode="External"/><Relationship Id="rId12" Type="http://schemas.openxmlformats.org/officeDocument/2006/relationships/hyperlink" Target="http://www.bopsantacruzdetenerife.org/descargar/2009/02/032/Bop032-0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psantacruzdetenerife.org/descargar/2015/05/061/Bop061-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omberostenerife.es/upload/Estatutos%20del%20Consorcio%20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act.php?id=BOE-A-2015-10566" TargetMode="External"/><Relationship Id="rId14" Type="http://schemas.openxmlformats.org/officeDocument/2006/relationships/hyperlink" Target="https://www.boe.es/buscar/legislacion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José Eduardo Socas Delgado</cp:lastModifiedBy>
  <cp:revision>7</cp:revision>
  <cp:lastPrinted>2019-12-12T10:23:00Z</cp:lastPrinted>
  <dcterms:created xsi:type="dcterms:W3CDTF">2021-07-14T08:31:00Z</dcterms:created>
  <dcterms:modified xsi:type="dcterms:W3CDTF">2025-04-08T08:13:00Z</dcterms:modified>
</cp:coreProperties>
</file>